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99019B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9901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KS4 GCSE PHOTOGRAPHY</w:t>
      </w:r>
      <w:r w:rsidRPr="009901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How do I make progress?</w:t>
      </w:r>
    </w:p>
    <w:p w:rsidR="00F461F1" w:rsidRPr="0099019B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931"/>
        <w:gridCol w:w="784"/>
        <w:gridCol w:w="2065"/>
        <w:gridCol w:w="216"/>
      </w:tblGrid>
      <w:tr w:rsidR="00F461F1" w:rsidRPr="0099019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99019B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358"/>
        <w:gridCol w:w="3107"/>
        <w:gridCol w:w="357"/>
        <w:gridCol w:w="3107"/>
        <w:gridCol w:w="357"/>
        <w:gridCol w:w="3481"/>
        <w:gridCol w:w="357"/>
      </w:tblGrid>
      <w:tr w:rsidR="00F461F1" w:rsidRPr="0099019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99019B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508"/>
        <w:gridCol w:w="3374"/>
        <w:gridCol w:w="3073"/>
        <w:gridCol w:w="3389"/>
      </w:tblGrid>
      <w:tr w:rsidR="00F461F1" w:rsidRPr="0099019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AO4: Present personal, meaningful responses</w:t>
            </w:r>
          </w:p>
        </w:tc>
      </w:tr>
      <w:tr w:rsidR="00F461F1" w:rsidRPr="0099019B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A*   1</w:t>
            </w: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can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creatively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develop sophisticated ideas based on detailed and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imaginative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research. I can skilfully analyse images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based on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clear understanding of the contexts in which they are made.</w:t>
            </w: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experiment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imaginatively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with a wide range of resources, media, techniques and processes. I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always refine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my ideas as they develop,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can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sensitively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skilfully record my ideas, observations and experiences, producing documents that demonstrate considerable flair and 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present personal, meaningful and imaginative responses that fully realise my creative and original intentions. I can evaluate my work with great skill and understanding.</w:t>
            </w:r>
          </w:p>
        </w:tc>
      </w:tr>
      <w:tr w:rsidR="00F461F1" w:rsidRPr="0099019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    1</w:t>
            </w: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99019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    1</w:t>
            </w: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 can develop thoughtful ideas based on increasingly detailed research. I can analyse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 can experiment thoughtfully with a range of resources, media, techniques and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 can record my ideas, observations and experiences with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I can present personal, meaningful and thoughtful responses that realise my </w:t>
            </w: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intentions. I can evaluate my work with growing understanding.</w:t>
            </w:r>
          </w:p>
        </w:tc>
      </w:tr>
      <w:tr w:rsidR="00F461F1" w:rsidRPr="0099019B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    1</w:t>
            </w: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2</w:t>
            </w:r>
          </w:p>
          <w:p w:rsidR="00F461F1" w:rsidRPr="0099019B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9019B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1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proofErr w:type="spellStart"/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Slinkachu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9D5919" w:rsidRDefault="009D5919"/>
    <w:p w:rsidR="009D5919" w:rsidRDefault="009D5919" w:rsidP="009D5919"/>
    <w:p w:rsidR="003F1024" w:rsidRDefault="009D5919" w:rsidP="009D5919">
      <w:pPr>
        <w:rPr>
          <w:rFonts w:asciiTheme="majorHAnsi" w:hAnsiTheme="majorHAnsi"/>
          <w:sz w:val="32"/>
          <w:szCs w:val="32"/>
        </w:rPr>
      </w:pPr>
      <w:r w:rsidRPr="009D5919">
        <w:rPr>
          <w:rFonts w:asciiTheme="majorHAnsi" w:hAnsiTheme="majorHAnsi"/>
          <w:sz w:val="32"/>
          <w:szCs w:val="32"/>
        </w:rPr>
        <w:t>Self-assessment      Tuesday 20</w:t>
      </w:r>
      <w:r w:rsidRPr="009D5919">
        <w:rPr>
          <w:rFonts w:asciiTheme="majorHAnsi" w:hAnsiTheme="majorHAnsi"/>
          <w:sz w:val="32"/>
          <w:szCs w:val="32"/>
          <w:vertAlign w:val="superscript"/>
        </w:rPr>
        <w:t>th</w:t>
      </w:r>
      <w:r w:rsidRPr="009D5919">
        <w:rPr>
          <w:rFonts w:asciiTheme="majorHAnsi" w:hAnsiTheme="majorHAnsi"/>
          <w:sz w:val="32"/>
          <w:szCs w:val="32"/>
        </w:rPr>
        <w:t xml:space="preserve"> September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9D5919" w:rsidRDefault="009D5919" w:rsidP="009D5919">
      <w:pPr>
        <w:rPr>
          <w:rFonts w:asciiTheme="majorHAnsi" w:hAnsiTheme="majorHAnsi"/>
          <w:sz w:val="28"/>
          <w:szCs w:val="28"/>
        </w:rPr>
      </w:pPr>
      <w:r w:rsidRPr="009D5919">
        <w:rPr>
          <w:rFonts w:asciiTheme="majorHAnsi" w:hAnsiTheme="majorHAnsi"/>
          <w:sz w:val="28"/>
          <w:szCs w:val="28"/>
        </w:rPr>
        <w:t xml:space="preserve">I think the grade that I </w:t>
      </w:r>
      <w:r>
        <w:rPr>
          <w:rFonts w:asciiTheme="majorHAnsi" w:hAnsiTheme="majorHAnsi"/>
          <w:sz w:val="28"/>
          <w:szCs w:val="28"/>
        </w:rPr>
        <w:t>am working at is a high D low C. I need to be able to add a third photograph</w:t>
      </w:r>
      <w:r w:rsidR="005E7D07">
        <w:rPr>
          <w:rFonts w:asciiTheme="majorHAnsi" w:hAnsiTheme="majorHAnsi"/>
          <w:sz w:val="28"/>
          <w:szCs w:val="28"/>
        </w:rPr>
        <w:t>er to get higher marks. I need to go back and re-visit my 1</w:t>
      </w:r>
      <w:r w:rsidR="005E7D07" w:rsidRPr="005E7D07">
        <w:rPr>
          <w:rFonts w:asciiTheme="majorHAnsi" w:hAnsiTheme="majorHAnsi"/>
          <w:sz w:val="28"/>
          <w:szCs w:val="28"/>
          <w:vertAlign w:val="superscript"/>
        </w:rPr>
        <w:t>st</w:t>
      </w:r>
      <w:r w:rsidR="005E7D07">
        <w:rPr>
          <w:rFonts w:asciiTheme="majorHAnsi" w:hAnsiTheme="majorHAnsi"/>
          <w:sz w:val="28"/>
          <w:szCs w:val="28"/>
        </w:rPr>
        <w:t xml:space="preserve"> shoot and choose </w:t>
      </w:r>
      <w:proofErr w:type="spellStart"/>
      <w:proofErr w:type="gramStart"/>
      <w:r w:rsidR="005E7D07">
        <w:rPr>
          <w:rFonts w:asciiTheme="majorHAnsi" w:hAnsiTheme="majorHAnsi"/>
          <w:sz w:val="28"/>
          <w:szCs w:val="28"/>
        </w:rPr>
        <w:t>a</w:t>
      </w:r>
      <w:proofErr w:type="spellEnd"/>
      <w:proofErr w:type="gramEnd"/>
      <w:r w:rsidR="005E7D07">
        <w:rPr>
          <w:rFonts w:asciiTheme="majorHAnsi" w:hAnsiTheme="majorHAnsi"/>
          <w:sz w:val="28"/>
          <w:szCs w:val="28"/>
        </w:rPr>
        <w:t xml:space="preserve"> image that is my worst and analyse it.</w:t>
      </w:r>
    </w:p>
    <w:p w:rsidR="0072330C" w:rsidRDefault="0072330C" w:rsidP="009D59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Peer assessment </w:t>
      </w:r>
    </w:p>
    <w:p w:rsidR="00A31212" w:rsidRDefault="00A31212" w:rsidP="009D59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Cerys Blackmore, Wednesday 21</w:t>
      </w:r>
      <w:r w:rsidRPr="00A31212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September 2016</w:t>
      </w:r>
    </w:p>
    <w:p w:rsidR="0072330C" w:rsidRDefault="00A31212" w:rsidP="009D59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Strength- I like the way the page is set out because it easy to look at everything</w:t>
      </w:r>
      <w:r w:rsidR="0072330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and to find everything. It has titles so you know what you are looking at, you have analysed your work and the images you have took.</w:t>
      </w:r>
    </w:p>
    <w:p w:rsidR="00A31212" w:rsidRDefault="00A31212" w:rsidP="009D59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Strength- You have also chosen two photographers to analyse on their work also you have included information about them and their work.</w:t>
      </w:r>
    </w:p>
    <w:p w:rsidR="00A31212" w:rsidRDefault="00A31212" w:rsidP="009D59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Target- You could write more about your work and what inspired you to choose the way the picture are set out</w:t>
      </w:r>
      <w:proofErr w:type="gramStart"/>
      <w:r>
        <w:rPr>
          <w:rFonts w:asciiTheme="majorHAnsi" w:hAnsiTheme="majorHAnsi"/>
          <w:sz w:val="28"/>
          <w:szCs w:val="28"/>
        </w:rPr>
        <w:t>..</w:t>
      </w:r>
      <w:proofErr w:type="gramEnd"/>
    </w:p>
    <w:p w:rsidR="00A31212" w:rsidRPr="009D5919" w:rsidRDefault="00A31212" w:rsidP="009D5919">
      <w:pPr>
        <w:rPr>
          <w:rFonts w:asciiTheme="majorHAnsi" w:hAnsiTheme="majorHAnsi"/>
          <w:sz w:val="28"/>
          <w:szCs w:val="28"/>
        </w:rPr>
      </w:pPr>
    </w:p>
    <w:sectPr w:rsidR="00A31212" w:rsidRPr="009D5919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0410EA"/>
    <w:rsid w:val="003F1024"/>
    <w:rsid w:val="004A109B"/>
    <w:rsid w:val="005E7D07"/>
    <w:rsid w:val="0072330C"/>
    <w:rsid w:val="0099019B"/>
    <w:rsid w:val="009D5919"/>
    <w:rsid w:val="00A31212"/>
    <w:rsid w:val="00E3535A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8DC237E4</Template>
  <TotalTime>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2016-09-23T13:00:00Z</dcterms:created>
  <dcterms:modified xsi:type="dcterms:W3CDTF">2016-09-23T13:00:00Z</dcterms:modified>
</cp:coreProperties>
</file>